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2E" w:rsidRPr="00660E2E" w:rsidRDefault="00660E2E" w:rsidP="00B05C90">
      <w:pPr>
        <w:pStyle w:val="Heading3"/>
        <w:jc w:val="both"/>
        <w:rPr>
          <w:sz w:val="36"/>
          <w:lang w:val="it-IT"/>
        </w:rPr>
      </w:pPr>
      <w:r w:rsidRPr="00660E2E">
        <w:rPr>
          <w:sz w:val="36"/>
          <w:lang w:val="it-IT"/>
        </w:rPr>
        <w:t>Facciamo l’e-</w:t>
      </w:r>
      <w:proofErr w:type="spellStart"/>
      <w:r w:rsidRPr="00660E2E">
        <w:rPr>
          <w:sz w:val="36"/>
          <w:lang w:val="it-IT"/>
        </w:rPr>
        <w:t>mobility</w:t>
      </w:r>
      <w:proofErr w:type="spellEnd"/>
    </w:p>
    <w:p w:rsidR="00660E2E" w:rsidRPr="00660E2E" w:rsidRDefault="00660E2E" w:rsidP="00660E2E">
      <w:pPr>
        <w:rPr>
          <w:lang w:val="it-IT"/>
        </w:rPr>
      </w:pPr>
    </w:p>
    <w:p w:rsidR="00660E2E" w:rsidRDefault="00660E2E" w:rsidP="00B05C90">
      <w:pPr>
        <w:pStyle w:val="Heading3"/>
        <w:jc w:val="both"/>
        <w:rPr>
          <w:lang w:val="it-IT"/>
        </w:rPr>
      </w:pPr>
    </w:p>
    <w:p w:rsidR="00E80AD5" w:rsidRPr="00B05C90" w:rsidRDefault="00E80AD5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 xml:space="preserve">Intervento </w:t>
      </w:r>
      <w:r w:rsidR="00660E2E">
        <w:rPr>
          <w:lang w:val="it-IT"/>
        </w:rPr>
        <w:t xml:space="preserve">Marco </w:t>
      </w:r>
      <w:r w:rsidRPr="00B05C90">
        <w:rPr>
          <w:lang w:val="it-IT"/>
        </w:rPr>
        <w:t>Garbero</w:t>
      </w:r>
      <w:r w:rsidR="00660E2E">
        <w:rPr>
          <w:lang w:val="it-IT"/>
        </w:rPr>
        <w:t xml:space="preserve"> Axpo Italia</w:t>
      </w:r>
      <w:r w:rsidRPr="00B05C90">
        <w:rPr>
          <w:lang w:val="it-IT"/>
        </w:rPr>
        <w:t>:</w:t>
      </w:r>
    </w:p>
    <w:p w:rsidR="00E80AD5" w:rsidRPr="00B05C90" w:rsidRDefault="00925BC2" w:rsidP="00B05C90">
      <w:pPr>
        <w:pStyle w:val="ListParagraph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L’urgenza ambientale</w:t>
      </w:r>
      <w:r w:rsidR="00E80AD5" w:rsidRPr="00B05C90">
        <w:rPr>
          <w:lang w:val="it-IT"/>
        </w:rPr>
        <w:t xml:space="preserve"> </w:t>
      </w:r>
      <w:r w:rsidR="00B05C90" w:rsidRPr="00B05C90">
        <w:rPr>
          <w:lang w:val="it-IT"/>
        </w:rPr>
        <w:t xml:space="preserve">come driver </w:t>
      </w:r>
      <w:r w:rsidR="00E80AD5" w:rsidRPr="00B05C90">
        <w:rPr>
          <w:lang w:val="it-IT"/>
        </w:rPr>
        <w:t>della m</w:t>
      </w:r>
      <w:r>
        <w:rPr>
          <w:lang w:val="it-IT"/>
        </w:rPr>
        <w:t>obilità elettrica (inquinamento:</w:t>
      </w:r>
      <w:r w:rsidR="00660E2E">
        <w:rPr>
          <w:lang w:val="it-IT"/>
        </w:rPr>
        <w:t xml:space="preserve"> esempio della</w:t>
      </w:r>
      <w:r w:rsidR="00E80AD5" w:rsidRPr="00B05C90">
        <w:rPr>
          <w:lang w:val="it-IT"/>
        </w:rPr>
        <w:t xml:space="preserve"> </w:t>
      </w:r>
      <w:r w:rsidR="00B05C90" w:rsidRPr="00B05C90">
        <w:rPr>
          <w:lang w:val="it-IT"/>
        </w:rPr>
        <w:t xml:space="preserve">città di </w:t>
      </w:r>
      <w:r w:rsidR="00E80AD5" w:rsidRPr="00B05C90">
        <w:rPr>
          <w:lang w:val="it-IT"/>
        </w:rPr>
        <w:t>Genova, studi EEA su</w:t>
      </w:r>
      <w:r w:rsidR="00660E2E">
        <w:rPr>
          <w:lang w:val="it-IT"/>
        </w:rPr>
        <w:t>lla</w:t>
      </w:r>
      <w:r w:rsidR="00E80AD5" w:rsidRPr="00B05C90">
        <w:rPr>
          <w:lang w:val="it-IT"/>
        </w:rPr>
        <w:t xml:space="preserve"> Pianura Padana</w:t>
      </w:r>
      <w:r w:rsidR="00B05C90" w:rsidRPr="00B05C90">
        <w:rPr>
          <w:lang w:val="it-IT"/>
        </w:rPr>
        <w:t>…</w:t>
      </w:r>
      <w:r w:rsidR="00E80AD5" w:rsidRPr="00B05C90">
        <w:rPr>
          <w:lang w:val="it-IT"/>
        </w:rPr>
        <w:t>)</w:t>
      </w:r>
    </w:p>
    <w:p w:rsidR="00E80AD5" w:rsidRPr="00B05C90" w:rsidRDefault="00E80AD5" w:rsidP="00B05C90">
      <w:pPr>
        <w:pStyle w:val="ListParagraph"/>
        <w:numPr>
          <w:ilvl w:val="0"/>
          <w:numId w:val="4"/>
        </w:numPr>
        <w:jc w:val="both"/>
        <w:rPr>
          <w:lang w:val="it-IT"/>
        </w:rPr>
      </w:pPr>
      <w:r w:rsidRPr="00B05C90">
        <w:rPr>
          <w:lang w:val="it-IT"/>
        </w:rPr>
        <w:t>Ostacoli e problematiche della mobilità elettrica (tempi di installazione, tariffe non adeguate, reti e DSO</w:t>
      </w:r>
      <w:r w:rsidR="00B05C90" w:rsidRPr="00B05C90">
        <w:rPr>
          <w:lang w:val="it-IT"/>
        </w:rPr>
        <w:t>…</w:t>
      </w:r>
      <w:r w:rsidRPr="00B05C90">
        <w:rPr>
          <w:lang w:val="it-IT"/>
        </w:rPr>
        <w:t>)</w:t>
      </w:r>
    </w:p>
    <w:p w:rsidR="00E80AD5" w:rsidRPr="00B05C90" w:rsidRDefault="00E80AD5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 xml:space="preserve">Intervento </w:t>
      </w:r>
      <w:r w:rsidR="00660E2E">
        <w:rPr>
          <w:lang w:val="it-IT"/>
        </w:rPr>
        <w:t xml:space="preserve">Michele </w:t>
      </w:r>
      <w:r w:rsidRPr="00B05C90">
        <w:rPr>
          <w:lang w:val="it-IT"/>
        </w:rPr>
        <w:t>Guerriero:</w:t>
      </w:r>
    </w:p>
    <w:p w:rsidR="00E80AD5" w:rsidRPr="00B05C90" w:rsidRDefault="00660E2E" w:rsidP="00B05C90">
      <w:pPr>
        <w:pStyle w:val="ListParagraph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Presentazione</w:t>
      </w:r>
      <w:r w:rsidR="00925BC2">
        <w:rPr>
          <w:lang w:val="it-IT"/>
        </w:rPr>
        <w:t xml:space="preserve"> del Libro Bianco sulla mobil</w:t>
      </w:r>
      <w:r>
        <w:rPr>
          <w:lang w:val="it-IT"/>
        </w:rPr>
        <w:t>ità elettrica: dati ed evidenze (in allegato la pubblicazione completa)</w:t>
      </w:r>
    </w:p>
    <w:p w:rsidR="001E1867" w:rsidRPr="00B05C90" w:rsidRDefault="000C4D2A" w:rsidP="00B05C90">
      <w:pPr>
        <w:pStyle w:val="Heading1"/>
        <w:jc w:val="both"/>
        <w:rPr>
          <w:lang w:val="it-IT"/>
        </w:rPr>
      </w:pPr>
      <w:r w:rsidRPr="00B05C90">
        <w:rPr>
          <w:lang w:val="it-IT"/>
        </w:rPr>
        <w:t>Spunti di discus</w:t>
      </w:r>
      <w:r w:rsidR="00925BC2">
        <w:rPr>
          <w:lang w:val="it-IT"/>
        </w:rPr>
        <w:t xml:space="preserve">sione per </w:t>
      </w:r>
      <w:proofErr w:type="spellStart"/>
      <w:r w:rsidR="00925BC2">
        <w:rPr>
          <w:lang w:val="it-IT"/>
        </w:rPr>
        <w:t>panelist</w:t>
      </w:r>
      <w:proofErr w:type="spellEnd"/>
      <w:r w:rsidR="00925BC2">
        <w:rPr>
          <w:lang w:val="it-IT"/>
        </w:rPr>
        <w:t xml:space="preserve"> dell’evento</w:t>
      </w:r>
      <w:r w:rsidRPr="00B05C90">
        <w:rPr>
          <w:lang w:val="it-IT"/>
        </w:rPr>
        <w:t>:</w:t>
      </w:r>
    </w:p>
    <w:p w:rsidR="000C4D2A" w:rsidRPr="00B05C90" w:rsidRDefault="000C4D2A" w:rsidP="00B05C90">
      <w:pPr>
        <w:pStyle w:val="ListParagraph"/>
        <w:jc w:val="both"/>
        <w:rPr>
          <w:lang w:val="it-IT"/>
        </w:rPr>
      </w:pPr>
    </w:p>
    <w:p w:rsidR="000C4D2A" w:rsidRPr="00B05C90" w:rsidRDefault="004105B3" w:rsidP="00B05C90">
      <w:pPr>
        <w:jc w:val="both"/>
        <w:rPr>
          <w:lang w:val="it-IT"/>
        </w:rPr>
      </w:pPr>
      <w:r w:rsidRPr="00B05C90">
        <w:rPr>
          <w:lang w:val="it-IT"/>
        </w:rPr>
        <w:t>Durata i</w:t>
      </w:r>
      <w:r w:rsidR="000C4D2A" w:rsidRPr="00B05C90">
        <w:rPr>
          <w:lang w:val="it-IT"/>
        </w:rPr>
        <w:t xml:space="preserve">nterventi: </w:t>
      </w:r>
      <w:proofErr w:type="spellStart"/>
      <w:r w:rsidR="00660E2E">
        <w:rPr>
          <w:lang w:val="it-IT"/>
        </w:rPr>
        <w:t>max</w:t>
      </w:r>
      <w:proofErr w:type="spellEnd"/>
      <w:r w:rsidR="00660E2E">
        <w:rPr>
          <w:lang w:val="it-IT"/>
        </w:rPr>
        <w:t xml:space="preserve"> </w:t>
      </w:r>
      <w:r w:rsidR="000C4D2A" w:rsidRPr="00B05C90">
        <w:rPr>
          <w:lang w:val="it-IT"/>
        </w:rPr>
        <w:t>7 minuti più commento finale di 2 minuti</w:t>
      </w:r>
    </w:p>
    <w:p w:rsidR="000C4D2A" w:rsidRPr="00B05C90" w:rsidRDefault="000C4D2A" w:rsidP="00B05C90">
      <w:pPr>
        <w:pStyle w:val="ListParagraph"/>
        <w:jc w:val="both"/>
        <w:rPr>
          <w:lang w:val="it-IT"/>
        </w:rPr>
      </w:pPr>
    </w:p>
    <w:p w:rsidR="000C4D2A" w:rsidRPr="00660E2E" w:rsidRDefault="000C4D2A" w:rsidP="00B05C90">
      <w:pPr>
        <w:pStyle w:val="Heading2"/>
        <w:jc w:val="both"/>
        <w:rPr>
          <w:sz w:val="24"/>
          <w:szCs w:val="24"/>
          <w:lang w:val="it-IT"/>
        </w:rPr>
      </w:pPr>
      <w:r w:rsidRPr="00660E2E">
        <w:rPr>
          <w:sz w:val="24"/>
          <w:szCs w:val="24"/>
          <w:lang w:val="it-IT"/>
        </w:rPr>
        <w:t xml:space="preserve">Panel 1: </w:t>
      </w:r>
      <w:r w:rsidR="00660E2E">
        <w:rPr>
          <w:sz w:val="24"/>
          <w:szCs w:val="24"/>
          <w:lang w:val="it-IT"/>
        </w:rPr>
        <w:t>“</w:t>
      </w:r>
      <w:r w:rsidRPr="00660E2E">
        <w:rPr>
          <w:sz w:val="24"/>
          <w:szCs w:val="24"/>
          <w:lang w:val="it-IT"/>
        </w:rPr>
        <w:t>Quali prospettive per la mobilità elettrica</w:t>
      </w:r>
      <w:r w:rsidR="00641581">
        <w:rPr>
          <w:sz w:val="24"/>
          <w:szCs w:val="24"/>
          <w:lang w:val="it-IT"/>
        </w:rPr>
        <w:t>? Obi</w:t>
      </w:r>
      <w:r w:rsidR="00660E2E">
        <w:rPr>
          <w:sz w:val="24"/>
          <w:szCs w:val="24"/>
          <w:lang w:val="it-IT"/>
        </w:rPr>
        <w:t>ettivi e proposte”</w:t>
      </w:r>
    </w:p>
    <w:p w:rsidR="00B06A83" w:rsidRPr="00660E2E" w:rsidRDefault="00B06A83" w:rsidP="00B05C90">
      <w:pPr>
        <w:jc w:val="both"/>
        <w:rPr>
          <w:szCs w:val="24"/>
          <w:lang w:val="it-IT"/>
        </w:rPr>
      </w:pPr>
      <w:r w:rsidRPr="00660E2E">
        <w:rPr>
          <w:szCs w:val="24"/>
          <w:lang w:val="it-IT"/>
        </w:rPr>
        <w:t>(Modera Romina Maurizi di QE)</w:t>
      </w:r>
    </w:p>
    <w:p w:rsidR="000C4D2A" w:rsidRPr="00B05C90" w:rsidRDefault="000C4D2A" w:rsidP="00B05C90">
      <w:pPr>
        <w:jc w:val="both"/>
        <w:rPr>
          <w:lang w:val="it-IT"/>
        </w:rPr>
      </w:pPr>
    </w:p>
    <w:p w:rsidR="000C4D2A" w:rsidRPr="00B05C90" w:rsidRDefault="000C4D2A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 xml:space="preserve">Claire </w:t>
      </w:r>
      <w:proofErr w:type="spellStart"/>
      <w:r w:rsidRPr="00B05C90">
        <w:rPr>
          <w:lang w:val="it-IT"/>
        </w:rPr>
        <w:t>Depré</w:t>
      </w:r>
      <w:proofErr w:type="spellEnd"/>
      <w:r w:rsidRPr="00B05C90">
        <w:rPr>
          <w:lang w:val="it-IT"/>
        </w:rPr>
        <w:t>, DG MOVE</w:t>
      </w:r>
    </w:p>
    <w:p w:rsidR="00F32C3F" w:rsidRPr="00B05C90" w:rsidRDefault="00F16B83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Indagare il possibile </w:t>
      </w:r>
      <w:r w:rsidRPr="00B05C90">
        <w:rPr>
          <w:lang w:val="it-IT"/>
        </w:rPr>
        <w:t xml:space="preserve">ruolo </w:t>
      </w:r>
      <w:r>
        <w:rPr>
          <w:lang w:val="it-IT"/>
        </w:rPr>
        <w:t>del</w:t>
      </w:r>
      <w:r w:rsidRPr="00B05C90">
        <w:rPr>
          <w:lang w:val="it-IT"/>
        </w:rPr>
        <w:t xml:space="preserve">la mobilità elettrica </w:t>
      </w:r>
      <w:r>
        <w:rPr>
          <w:lang w:val="it-IT"/>
        </w:rPr>
        <w:t>nella</w:t>
      </w:r>
      <w:r w:rsidRPr="00B05C90">
        <w:rPr>
          <w:lang w:val="it-IT"/>
        </w:rPr>
        <w:t xml:space="preserve"> soluzione </w:t>
      </w:r>
      <w:r>
        <w:rPr>
          <w:lang w:val="it-IT"/>
        </w:rPr>
        <w:t>de</w:t>
      </w:r>
      <w:r w:rsidRPr="00B05C90">
        <w:rPr>
          <w:lang w:val="it-IT"/>
        </w:rPr>
        <w:t>i problemi di inquin</w:t>
      </w:r>
      <w:r>
        <w:rPr>
          <w:lang w:val="it-IT"/>
        </w:rPr>
        <w:t>amento urbano. Questo aspetto valutato anche in considerazione</w:t>
      </w:r>
      <w:r w:rsidRPr="00B05C90">
        <w:rPr>
          <w:lang w:val="it-IT"/>
        </w:rPr>
        <w:t xml:space="preserve"> </w:t>
      </w:r>
      <w:r>
        <w:rPr>
          <w:lang w:val="it-IT"/>
        </w:rPr>
        <w:t xml:space="preserve">della procedura di infrazione </w:t>
      </w:r>
      <w:r w:rsidR="00E80AD5" w:rsidRPr="00B05C90">
        <w:rPr>
          <w:lang w:val="it-IT"/>
        </w:rPr>
        <w:t>UE</w:t>
      </w:r>
      <w:r>
        <w:rPr>
          <w:lang w:val="it-IT"/>
        </w:rPr>
        <w:t xml:space="preserve"> avviata nei confronti dell’Italia.</w:t>
      </w:r>
    </w:p>
    <w:p w:rsidR="000C4D2A" w:rsidRPr="00B05C90" w:rsidRDefault="000C4D2A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 xml:space="preserve">Alberto </w:t>
      </w:r>
      <w:proofErr w:type="spellStart"/>
      <w:r w:rsidRPr="00B05C90">
        <w:rPr>
          <w:lang w:val="it-IT"/>
        </w:rPr>
        <w:t>Pototsching</w:t>
      </w:r>
      <w:proofErr w:type="spellEnd"/>
      <w:r w:rsidRPr="00B05C90">
        <w:rPr>
          <w:lang w:val="it-IT"/>
        </w:rPr>
        <w:t>, direttore ACER</w:t>
      </w:r>
    </w:p>
    <w:p w:rsidR="00513615" w:rsidRPr="00B05C90" w:rsidRDefault="00F16B83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Stimolare l’analisi e </w:t>
      </w:r>
      <w:r w:rsidR="00AF0106">
        <w:rPr>
          <w:lang w:val="it-IT"/>
        </w:rPr>
        <w:t>valutare la preferenza del regolatore</w:t>
      </w:r>
      <w:r>
        <w:rPr>
          <w:lang w:val="it-IT"/>
        </w:rPr>
        <w:t xml:space="preserve"> tra i meccanismi tariffari (</w:t>
      </w:r>
      <w:proofErr w:type="spellStart"/>
      <w:r w:rsidR="00660E2E">
        <w:rPr>
          <w:lang w:val="it-IT"/>
        </w:rPr>
        <w:t>cost</w:t>
      </w:r>
      <w:proofErr w:type="spellEnd"/>
      <w:r w:rsidR="00660E2E">
        <w:rPr>
          <w:lang w:val="it-IT"/>
        </w:rPr>
        <w:t xml:space="preserve"> </w:t>
      </w:r>
      <w:proofErr w:type="spellStart"/>
      <w:r w:rsidR="00660E2E">
        <w:rPr>
          <w:lang w:val="it-IT"/>
        </w:rPr>
        <w:t>reflective</w:t>
      </w:r>
      <w:proofErr w:type="spellEnd"/>
      <w:r w:rsidR="00660E2E">
        <w:rPr>
          <w:lang w:val="it-IT"/>
        </w:rPr>
        <w:t xml:space="preserve"> o incentiva</w:t>
      </w:r>
      <w:r w:rsidR="00116AF0">
        <w:rPr>
          <w:lang w:val="it-IT"/>
        </w:rPr>
        <w:t>ti</w:t>
      </w:r>
      <w:r>
        <w:rPr>
          <w:lang w:val="it-IT"/>
        </w:rPr>
        <w:t>) che potrebbero essere adottati a livello europeo per i consumi di ricarica dei veicoli</w:t>
      </w:r>
      <w:r w:rsidR="00660E2E">
        <w:rPr>
          <w:lang w:val="it-IT"/>
        </w:rPr>
        <w:t xml:space="preserve"> elettrici</w:t>
      </w:r>
      <w:r>
        <w:rPr>
          <w:lang w:val="it-IT"/>
        </w:rPr>
        <w:t>.</w:t>
      </w:r>
    </w:p>
    <w:p w:rsidR="000C4D2A" w:rsidRPr="00B05C90" w:rsidRDefault="000C4D2A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>Stefano Saglia, membro del collegio ARERA</w:t>
      </w:r>
    </w:p>
    <w:p w:rsidR="00513615" w:rsidRPr="00B05C90" w:rsidRDefault="00AF0106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Indagare su quali</w:t>
      </w:r>
      <w:r w:rsidR="00B06A83" w:rsidRPr="00B05C90">
        <w:rPr>
          <w:lang w:val="it-IT"/>
        </w:rPr>
        <w:t xml:space="preserve"> criticità </w:t>
      </w:r>
      <w:proofErr w:type="spellStart"/>
      <w:r w:rsidR="00B06A83" w:rsidRPr="00B05C90">
        <w:rPr>
          <w:lang w:val="it-IT"/>
        </w:rPr>
        <w:t>regolatorie</w:t>
      </w:r>
      <w:proofErr w:type="spellEnd"/>
      <w:r w:rsidR="0082174D">
        <w:rPr>
          <w:lang w:val="it-IT"/>
        </w:rPr>
        <w:t xml:space="preserve"> e tecniche </w:t>
      </w:r>
      <w:r>
        <w:rPr>
          <w:lang w:val="it-IT"/>
        </w:rPr>
        <w:t xml:space="preserve">restano determinanti per lo </w:t>
      </w:r>
      <w:r w:rsidR="0082174D">
        <w:rPr>
          <w:lang w:val="it-IT"/>
        </w:rPr>
        <w:t xml:space="preserve">sviluppo della mobilità elettrica </w:t>
      </w:r>
      <w:r w:rsidR="00660E2E">
        <w:rPr>
          <w:lang w:val="it-IT"/>
        </w:rPr>
        <w:t xml:space="preserve">in Italia </w:t>
      </w:r>
      <w:r>
        <w:rPr>
          <w:lang w:val="it-IT"/>
        </w:rPr>
        <w:t>sia nella</w:t>
      </w:r>
      <w:r w:rsidR="0082174D">
        <w:rPr>
          <w:lang w:val="it-IT"/>
        </w:rPr>
        <w:t xml:space="preserve"> gestione delle reti </w:t>
      </w:r>
      <w:r>
        <w:rPr>
          <w:lang w:val="it-IT"/>
        </w:rPr>
        <w:t>che nel ruolo dei DSO.</w:t>
      </w:r>
    </w:p>
    <w:p w:rsidR="000C4D2A" w:rsidRPr="00B05C90" w:rsidRDefault="00F32C3F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>Pietro Menga presidente CEI CIVES</w:t>
      </w:r>
    </w:p>
    <w:p w:rsidR="00B06A83" w:rsidRPr="00B05C90" w:rsidRDefault="00AF0106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Interrogare sui fattori ancora disattesi nel mercato italiano alla luce dei</w:t>
      </w:r>
      <w:r w:rsidR="00B06A83" w:rsidRPr="00B05C90">
        <w:rPr>
          <w:lang w:val="it-IT"/>
        </w:rPr>
        <w:t xml:space="preserve"> dati </w:t>
      </w:r>
      <w:r>
        <w:rPr>
          <w:lang w:val="it-IT"/>
        </w:rPr>
        <w:t xml:space="preserve">di </w:t>
      </w:r>
      <w:r w:rsidR="00B06A83" w:rsidRPr="00B05C90">
        <w:rPr>
          <w:lang w:val="it-IT"/>
        </w:rPr>
        <w:t xml:space="preserve">penetrazione dell’auto elettrica in Italia, </w:t>
      </w:r>
      <w:r>
        <w:rPr>
          <w:lang w:val="it-IT"/>
        </w:rPr>
        <w:t xml:space="preserve">che </w:t>
      </w:r>
      <w:r w:rsidR="00660E2E">
        <w:rPr>
          <w:lang w:val="it-IT"/>
        </w:rPr>
        <w:t>raccontano di</w:t>
      </w:r>
      <w:r>
        <w:rPr>
          <w:lang w:val="it-IT"/>
        </w:rPr>
        <w:t xml:space="preserve"> </w:t>
      </w:r>
      <w:r w:rsidR="00B06A83" w:rsidRPr="00B05C90">
        <w:rPr>
          <w:lang w:val="it-IT"/>
        </w:rPr>
        <w:t xml:space="preserve">un mercato ancora indietro rispetto a paesi simili. </w:t>
      </w:r>
    </w:p>
    <w:p w:rsidR="00F32C3F" w:rsidRPr="00B05C90" w:rsidRDefault="00F32C3F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 xml:space="preserve">Filippo </w:t>
      </w:r>
      <w:proofErr w:type="spellStart"/>
      <w:r w:rsidRPr="00B05C90">
        <w:rPr>
          <w:lang w:val="it-IT"/>
        </w:rPr>
        <w:t>Colzi</w:t>
      </w:r>
      <w:proofErr w:type="spellEnd"/>
      <w:r w:rsidRPr="00B05C90">
        <w:rPr>
          <w:lang w:val="it-IT"/>
        </w:rPr>
        <w:t xml:space="preserve"> capo progetto mobilità elettrica RSE</w:t>
      </w:r>
    </w:p>
    <w:p w:rsidR="0079247A" w:rsidRPr="00AF0106" w:rsidRDefault="00AF0106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AF0106">
        <w:rPr>
          <w:lang w:val="it-IT"/>
        </w:rPr>
        <w:t xml:space="preserve">Indagare sullo stato attuale della rete di ricarica in Europa </w:t>
      </w:r>
      <w:r w:rsidR="00660E2E">
        <w:rPr>
          <w:lang w:val="it-IT"/>
        </w:rPr>
        <w:t xml:space="preserve">(e in Italia) </w:t>
      </w:r>
      <w:r w:rsidRPr="00AF0106">
        <w:rPr>
          <w:lang w:val="it-IT"/>
        </w:rPr>
        <w:t>in relazione ad un’esperienza diretta di RSE che</w:t>
      </w:r>
      <w:r w:rsidR="004105B3" w:rsidRPr="00AF0106">
        <w:rPr>
          <w:lang w:val="it-IT"/>
        </w:rPr>
        <w:t xml:space="preserve"> </w:t>
      </w:r>
      <w:r>
        <w:rPr>
          <w:lang w:val="it-IT"/>
        </w:rPr>
        <w:t xml:space="preserve">alcuni anni fa </w:t>
      </w:r>
      <w:r w:rsidR="004105B3" w:rsidRPr="00AF0106">
        <w:rPr>
          <w:lang w:val="it-IT"/>
        </w:rPr>
        <w:t>sperimentò un viagg</w:t>
      </w:r>
      <w:r w:rsidR="0079247A" w:rsidRPr="00AF0106">
        <w:rPr>
          <w:lang w:val="it-IT"/>
        </w:rPr>
        <w:t>io a Bruxelles da Milano con un’auto elettrica</w:t>
      </w:r>
      <w:r w:rsidR="004105B3" w:rsidRPr="00AF0106">
        <w:rPr>
          <w:lang w:val="it-IT"/>
        </w:rPr>
        <w:t xml:space="preserve">. </w:t>
      </w:r>
    </w:p>
    <w:p w:rsidR="0079247A" w:rsidRPr="00B05C90" w:rsidRDefault="0079247A" w:rsidP="00B05C90">
      <w:pPr>
        <w:jc w:val="both"/>
        <w:rPr>
          <w:lang w:val="it-IT"/>
        </w:rPr>
      </w:pPr>
    </w:p>
    <w:p w:rsidR="00660E2E" w:rsidRPr="00660E2E" w:rsidRDefault="00660E2E" w:rsidP="00B05C90">
      <w:pPr>
        <w:pStyle w:val="Heading3"/>
        <w:jc w:val="both"/>
        <w:rPr>
          <w:sz w:val="24"/>
          <w:lang w:val="it-IT"/>
        </w:rPr>
      </w:pPr>
      <w:proofErr w:type="spellStart"/>
      <w:r w:rsidRPr="00660E2E">
        <w:rPr>
          <w:sz w:val="24"/>
          <w:lang w:val="it-IT"/>
        </w:rPr>
        <w:t>Key</w:t>
      </w:r>
      <w:proofErr w:type="spellEnd"/>
      <w:r w:rsidRPr="00660E2E">
        <w:rPr>
          <w:sz w:val="24"/>
          <w:lang w:val="it-IT"/>
        </w:rPr>
        <w:t xml:space="preserve"> note </w:t>
      </w:r>
      <w:proofErr w:type="spellStart"/>
      <w:r w:rsidRPr="00660E2E">
        <w:rPr>
          <w:sz w:val="24"/>
          <w:lang w:val="it-IT"/>
        </w:rPr>
        <w:t>speech</w:t>
      </w:r>
      <w:proofErr w:type="spellEnd"/>
      <w:r w:rsidR="0079247A" w:rsidRPr="00660E2E">
        <w:rPr>
          <w:sz w:val="24"/>
          <w:lang w:val="it-IT"/>
        </w:rPr>
        <w:t xml:space="preserve"> </w:t>
      </w:r>
    </w:p>
    <w:p w:rsidR="0079247A" w:rsidRPr="00B05C90" w:rsidRDefault="00660E2E" w:rsidP="00B05C90">
      <w:pPr>
        <w:pStyle w:val="Heading3"/>
        <w:jc w:val="both"/>
        <w:rPr>
          <w:lang w:val="it-IT"/>
        </w:rPr>
      </w:pPr>
      <w:r>
        <w:rPr>
          <w:lang w:val="it-IT"/>
        </w:rPr>
        <w:t xml:space="preserve">Edoardo </w:t>
      </w:r>
      <w:r w:rsidR="0079247A" w:rsidRPr="00B05C90">
        <w:rPr>
          <w:lang w:val="it-IT"/>
        </w:rPr>
        <w:t>Croci</w:t>
      </w:r>
      <w:r>
        <w:rPr>
          <w:lang w:val="it-IT"/>
        </w:rPr>
        <w:t xml:space="preserve"> Università Bocconi</w:t>
      </w:r>
      <w:r w:rsidR="0079247A" w:rsidRPr="00B05C90">
        <w:rPr>
          <w:lang w:val="it-IT"/>
        </w:rPr>
        <w:t>:</w:t>
      </w:r>
    </w:p>
    <w:p w:rsidR="0079247A" w:rsidRPr="00B05C90" w:rsidRDefault="00AF0106" w:rsidP="00AF0106">
      <w:pPr>
        <w:pStyle w:val="ListParagraph"/>
        <w:jc w:val="both"/>
        <w:rPr>
          <w:lang w:val="it-IT"/>
        </w:rPr>
      </w:pPr>
      <w:r>
        <w:rPr>
          <w:lang w:val="it-IT"/>
        </w:rPr>
        <w:t xml:space="preserve">Intervento sul </w:t>
      </w:r>
      <w:r w:rsidR="00B05C90" w:rsidRPr="00B05C90">
        <w:rPr>
          <w:lang w:val="it-IT"/>
        </w:rPr>
        <w:t>futuro della mobilità</w:t>
      </w:r>
      <w:r>
        <w:rPr>
          <w:lang w:val="it-IT"/>
        </w:rPr>
        <w:t xml:space="preserve"> e le sfide della sostenibilità: car </w:t>
      </w:r>
      <w:proofErr w:type="spellStart"/>
      <w:r>
        <w:rPr>
          <w:lang w:val="it-IT"/>
        </w:rPr>
        <w:t>sharing</w:t>
      </w:r>
      <w:proofErr w:type="spellEnd"/>
      <w:r>
        <w:rPr>
          <w:lang w:val="it-IT"/>
        </w:rPr>
        <w:t xml:space="preserve">, </w:t>
      </w:r>
      <w:proofErr w:type="spellStart"/>
      <w:r w:rsidR="0079247A" w:rsidRPr="00B05C90">
        <w:rPr>
          <w:lang w:val="it-IT"/>
        </w:rPr>
        <w:t>pollu</w:t>
      </w:r>
      <w:r>
        <w:rPr>
          <w:lang w:val="it-IT"/>
        </w:rPr>
        <w:t>tion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charge</w:t>
      </w:r>
      <w:proofErr w:type="spellEnd"/>
      <w:r>
        <w:rPr>
          <w:lang w:val="it-IT"/>
        </w:rPr>
        <w:t xml:space="preserve"> e </w:t>
      </w:r>
      <w:proofErr w:type="spellStart"/>
      <w:r>
        <w:rPr>
          <w:lang w:val="it-IT"/>
        </w:rPr>
        <w:t>congestion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charge</w:t>
      </w:r>
      <w:proofErr w:type="spellEnd"/>
      <w:r>
        <w:rPr>
          <w:lang w:val="it-IT"/>
        </w:rPr>
        <w:t>. Esempi di quanto</w:t>
      </w:r>
      <w:r w:rsidR="0079247A" w:rsidRPr="00B05C90">
        <w:rPr>
          <w:lang w:val="it-IT"/>
        </w:rPr>
        <w:t xml:space="preserve"> </w:t>
      </w:r>
      <w:r>
        <w:rPr>
          <w:lang w:val="it-IT"/>
        </w:rPr>
        <w:t>già realizzato</w:t>
      </w:r>
      <w:r w:rsidR="0079247A" w:rsidRPr="00B05C90">
        <w:rPr>
          <w:lang w:val="it-IT"/>
        </w:rPr>
        <w:t xml:space="preserve"> nelle città (e.g. Area C a Milano) e prossimi passi (Area B a Milano e Area C a Roma)</w:t>
      </w:r>
      <w:r>
        <w:rPr>
          <w:lang w:val="it-IT"/>
        </w:rPr>
        <w:t>.</w:t>
      </w:r>
    </w:p>
    <w:p w:rsidR="0079247A" w:rsidRPr="00B05C90" w:rsidRDefault="0079247A" w:rsidP="00B05C90">
      <w:pPr>
        <w:jc w:val="both"/>
        <w:rPr>
          <w:lang w:val="it-IT"/>
        </w:rPr>
      </w:pPr>
    </w:p>
    <w:p w:rsidR="0079247A" w:rsidRPr="00B05C90" w:rsidRDefault="0079247A" w:rsidP="00B05C90">
      <w:pPr>
        <w:jc w:val="both"/>
        <w:rPr>
          <w:lang w:val="it-IT"/>
        </w:rPr>
      </w:pPr>
    </w:p>
    <w:p w:rsidR="00B06A83" w:rsidRPr="00B05C90" w:rsidRDefault="00B06A83" w:rsidP="00B05C90">
      <w:pPr>
        <w:pStyle w:val="Heading2"/>
        <w:jc w:val="both"/>
        <w:rPr>
          <w:lang w:val="it-IT"/>
        </w:rPr>
      </w:pPr>
      <w:r w:rsidRPr="00B05C90">
        <w:rPr>
          <w:lang w:val="it-IT"/>
        </w:rPr>
        <w:t xml:space="preserve">Panel 2 </w:t>
      </w:r>
      <w:r w:rsidR="00641581">
        <w:rPr>
          <w:lang w:val="it-IT"/>
        </w:rPr>
        <w:t>“</w:t>
      </w:r>
      <w:r w:rsidRPr="00B05C90">
        <w:rPr>
          <w:lang w:val="it-IT"/>
        </w:rPr>
        <w:t>Il business dell’e-mobility: prodotti, servizi e criticità</w:t>
      </w:r>
      <w:r w:rsidR="00641581">
        <w:rPr>
          <w:lang w:val="it-IT"/>
        </w:rPr>
        <w:t>”</w:t>
      </w:r>
      <w:r w:rsidRPr="00B05C90">
        <w:rPr>
          <w:lang w:val="it-IT"/>
        </w:rPr>
        <w:t xml:space="preserve"> </w:t>
      </w:r>
    </w:p>
    <w:p w:rsidR="00B06A83" w:rsidRPr="00B05C90" w:rsidRDefault="00B06A83" w:rsidP="00B05C90">
      <w:pPr>
        <w:jc w:val="both"/>
        <w:rPr>
          <w:lang w:val="it-IT"/>
        </w:rPr>
      </w:pPr>
      <w:r w:rsidRPr="00B05C90">
        <w:rPr>
          <w:lang w:val="it-IT"/>
        </w:rPr>
        <w:t>(modera: Gionata Picchio di Staffetta Quotidiana)</w:t>
      </w:r>
    </w:p>
    <w:p w:rsidR="0079247A" w:rsidRPr="00B05C90" w:rsidRDefault="0079247A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>Michele Governatori, Direttore Affari Istituzionali e Regolamentari Axpo Italia</w:t>
      </w:r>
    </w:p>
    <w:p w:rsidR="0079247A" w:rsidRPr="00B05C90" w:rsidRDefault="0079247A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B05C90">
        <w:rPr>
          <w:lang w:val="it-IT"/>
        </w:rPr>
        <w:t xml:space="preserve">La mobilità del futuro potrebbe essere non solo a basse emissioni, ma anche basarsi su modelli di utilizzo diversi dei mezzi (car </w:t>
      </w:r>
      <w:proofErr w:type="spellStart"/>
      <w:r w:rsidRPr="00B05C90">
        <w:rPr>
          <w:lang w:val="it-IT"/>
        </w:rPr>
        <w:t>sharing</w:t>
      </w:r>
      <w:proofErr w:type="spellEnd"/>
      <w:r w:rsidRPr="00B05C90">
        <w:rPr>
          <w:lang w:val="it-IT"/>
        </w:rPr>
        <w:t>, altre forme di utilizzo condiviso o più efficiente dei veicoli circolanti). Tu ne hai scritto pochi mesi fa su Quale Energia insieme al prof Scaccia del Ministero delle Infrastrutture e dei Trasporti. Cosa è emerso da quell’analisi?</w:t>
      </w:r>
    </w:p>
    <w:p w:rsidR="00B06A83" w:rsidRPr="00B05C90" w:rsidRDefault="00B06A83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 xml:space="preserve">Carlo De Masi, Presidente </w:t>
      </w:r>
      <w:proofErr w:type="spellStart"/>
      <w:r w:rsidRPr="00B05C90">
        <w:rPr>
          <w:lang w:val="it-IT"/>
        </w:rPr>
        <w:t>Adiconsum</w:t>
      </w:r>
      <w:proofErr w:type="spellEnd"/>
      <w:r w:rsidRPr="00B05C90">
        <w:rPr>
          <w:lang w:val="it-IT"/>
        </w:rPr>
        <w:t xml:space="preserve"> </w:t>
      </w:r>
    </w:p>
    <w:p w:rsidR="00C14043" w:rsidRPr="00B05C90" w:rsidRDefault="00C14043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B05C90">
        <w:rPr>
          <w:lang w:val="it-IT"/>
        </w:rPr>
        <w:softHyphen/>
      </w:r>
      <w:r w:rsidR="00AF0106">
        <w:rPr>
          <w:lang w:val="it-IT"/>
        </w:rPr>
        <w:t>Richiedere se i</w:t>
      </w:r>
      <w:r w:rsidRPr="00B05C90">
        <w:rPr>
          <w:lang w:val="it-IT"/>
        </w:rPr>
        <w:t xml:space="preserve"> consumatori </w:t>
      </w:r>
      <w:r w:rsidR="004105B3" w:rsidRPr="00B05C90">
        <w:rPr>
          <w:lang w:val="it-IT"/>
        </w:rPr>
        <w:t xml:space="preserve">italiani </w:t>
      </w:r>
      <w:r w:rsidRPr="00B05C90">
        <w:rPr>
          <w:lang w:val="it-IT"/>
        </w:rPr>
        <w:t>st</w:t>
      </w:r>
      <w:r w:rsidR="00AF0106">
        <w:rPr>
          <w:lang w:val="it-IT"/>
        </w:rPr>
        <w:t>iano</w:t>
      </w:r>
      <w:r w:rsidRPr="00B05C90">
        <w:rPr>
          <w:lang w:val="it-IT"/>
        </w:rPr>
        <w:t xml:space="preserve"> facendo la loro parte</w:t>
      </w:r>
      <w:r w:rsidR="004105B3" w:rsidRPr="00B05C90">
        <w:rPr>
          <w:lang w:val="it-IT"/>
        </w:rPr>
        <w:t xml:space="preserve"> o </w:t>
      </w:r>
      <w:r w:rsidR="00AF0106">
        <w:rPr>
          <w:lang w:val="it-IT"/>
        </w:rPr>
        <w:t>se siano</w:t>
      </w:r>
      <w:r w:rsidR="004105B3" w:rsidRPr="00B05C90">
        <w:rPr>
          <w:lang w:val="it-IT"/>
        </w:rPr>
        <w:t xml:space="preserve"> più conservatori di altri europei</w:t>
      </w:r>
      <w:r w:rsidR="00AF0106">
        <w:rPr>
          <w:lang w:val="it-IT"/>
        </w:rPr>
        <w:t>.</w:t>
      </w:r>
      <w:r w:rsidRPr="00B05C90">
        <w:rPr>
          <w:lang w:val="it-IT"/>
        </w:rPr>
        <w:t xml:space="preserve"> </w:t>
      </w:r>
      <w:r w:rsidR="00AF0106">
        <w:rPr>
          <w:lang w:val="it-IT"/>
        </w:rPr>
        <w:t>Indagare q</w:t>
      </w:r>
      <w:r w:rsidRPr="00B05C90">
        <w:rPr>
          <w:lang w:val="it-IT"/>
        </w:rPr>
        <w:t>uali</w:t>
      </w:r>
      <w:r w:rsidR="00AF0106">
        <w:rPr>
          <w:lang w:val="it-IT"/>
        </w:rPr>
        <w:t xml:space="preserve"> siano le </w:t>
      </w:r>
      <w:r w:rsidRPr="00B05C90">
        <w:rPr>
          <w:lang w:val="it-IT"/>
        </w:rPr>
        <w:t xml:space="preserve"> barriere </w:t>
      </w:r>
      <w:r w:rsidR="00AF0106">
        <w:rPr>
          <w:lang w:val="it-IT"/>
        </w:rPr>
        <w:t xml:space="preserve">ad </w:t>
      </w:r>
      <w:r w:rsidRPr="00B05C90">
        <w:rPr>
          <w:lang w:val="it-IT"/>
        </w:rPr>
        <w:t>una maggiore diffusione della mobilità elettrica</w:t>
      </w:r>
      <w:r w:rsidR="00AF0106">
        <w:rPr>
          <w:lang w:val="it-IT"/>
        </w:rPr>
        <w:t xml:space="preserve"> e il rapporto tra </w:t>
      </w:r>
      <w:r w:rsidR="0079247A" w:rsidRPr="00B05C90">
        <w:rPr>
          <w:lang w:val="it-IT"/>
        </w:rPr>
        <w:t xml:space="preserve">consumatori </w:t>
      </w:r>
      <w:r w:rsidR="00AF0106">
        <w:rPr>
          <w:lang w:val="it-IT"/>
        </w:rPr>
        <w:t>e</w:t>
      </w:r>
      <w:r w:rsidR="0079247A" w:rsidRPr="00B05C90">
        <w:rPr>
          <w:lang w:val="it-IT"/>
        </w:rPr>
        <w:t xml:space="preserve"> il </w:t>
      </w:r>
      <w:r w:rsidR="00AF0106">
        <w:rPr>
          <w:lang w:val="it-IT"/>
        </w:rPr>
        <w:t xml:space="preserve">servizio car </w:t>
      </w:r>
      <w:proofErr w:type="spellStart"/>
      <w:r w:rsidR="00AF0106">
        <w:rPr>
          <w:lang w:val="it-IT"/>
        </w:rPr>
        <w:t>sharing</w:t>
      </w:r>
      <w:proofErr w:type="spellEnd"/>
      <w:r w:rsidR="00AF0106">
        <w:rPr>
          <w:lang w:val="it-IT"/>
        </w:rPr>
        <w:t>.</w:t>
      </w:r>
    </w:p>
    <w:p w:rsidR="00B06A83" w:rsidRPr="00B05C90" w:rsidRDefault="00B06A83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 xml:space="preserve">Mario Corsi, </w:t>
      </w:r>
      <w:proofErr w:type="spellStart"/>
      <w:r w:rsidRPr="00B05C90">
        <w:rPr>
          <w:lang w:val="it-IT"/>
        </w:rPr>
        <w:t>Managing</w:t>
      </w:r>
      <w:proofErr w:type="spellEnd"/>
      <w:r w:rsidRPr="00B05C90">
        <w:rPr>
          <w:lang w:val="it-IT"/>
        </w:rPr>
        <w:t xml:space="preserve"> </w:t>
      </w:r>
      <w:proofErr w:type="spellStart"/>
      <w:r w:rsidRPr="00B05C90">
        <w:rPr>
          <w:lang w:val="it-IT"/>
        </w:rPr>
        <w:t>Director</w:t>
      </w:r>
      <w:proofErr w:type="spellEnd"/>
      <w:r w:rsidRPr="00B05C90">
        <w:rPr>
          <w:lang w:val="it-IT"/>
        </w:rPr>
        <w:t xml:space="preserve"> ABB in Italia</w:t>
      </w:r>
    </w:p>
    <w:p w:rsidR="00223E77" w:rsidRPr="00223E77" w:rsidRDefault="00AF0106" w:rsidP="00223E77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223E77">
        <w:rPr>
          <w:lang w:val="it-IT"/>
        </w:rPr>
        <w:t>Indagare quale importanza avranno le componenti tecnologiche delle nuovi reti di ricarica</w:t>
      </w:r>
      <w:r w:rsidR="00223E77">
        <w:rPr>
          <w:lang w:val="it-IT"/>
        </w:rPr>
        <w:t xml:space="preserve"> e q</w:t>
      </w:r>
      <w:r w:rsidR="00223E77" w:rsidRPr="00B05C90">
        <w:rPr>
          <w:lang w:val="it-IT"/>
        </w:rPr>
        <w:t xml:space="preserve">uale importanza rivestiranno </w:t>
      </w:r>
      <w:r w:rsidR="00223E77">
        <w:rPr>
          <w:lang w:val="it-IT"/>
        </w:rPr>
        <w:t>i sistemi di ricarica</w:t>
      </w:r>
      <w:r w:rsidR="00223E77" w:rsidRPr="00B05C90">
        <w:rPr>
          <w:lang w:val="it-IT"/>
        </w:rPr>
        <w:t xml:space="preserve"> nei flussi energetici e nell’integrazione con</w:t>
      </w:r>
      <w:r w:rsidR="00223E77">
        <w:rPr>
          <w:lang w:val="it-IT"/>
        </w:rPr>
        <w:t xml:space="preserve"> altri sistemi energetici ( es. </w:t>
      </w:r>
      <w:proofErr w:type="spellStart"/>
      <w:r w:rsidR="00223E77" w:rsidRPr="00B05C90">
        <w:rPr>
          <w:lang w:val="it-IT"/>
        </w:rPr>
        <w:t>demand</w:t>
      </w:r>
      <w:proofErr w:type="spellEnd"/>
      <w:r w:rsidR="00223E77" w:rsidRPr="00B05C90">
        <w:rPr>
          <w:lang w:val="it-IT"/>
        </w:rPr>
        <w:t xml:space="preserve"> </w:t>
      </w:r>
      <w:proofErr w:type="spellStart"/>
      <w:r w:rsidR="00223E77" w:rsidRPr="00B05C90">
        <w:rPr>
          <w:lang w:val="it-IT"/>
        </w:rPr>
        <w:t>response</w:t>
      </w:r>
      <w:proofErr w:type="spellEnd"/>
      <w:r w:rsidR="00223E77" w:rsidRPr="00B05C90">
        <w:rPr>
          <w:lang w:val="it-IT"/>
        </w:rPr>
        <w:t>)</w:t>
      </w:r>
      <w:r w:rsidR="00223E77">
        <w:rPr>
          <w:lang w:val="it-IT"/>
        </w:rPr>
        <w:t xml:space="preserve">. </w:t>
      </w:r>
      <w:r w:rsidR="00C14043" w:rsidRPr="00223E77">
        <w:rPr>
          <w:lang w:val="it-IT"/>
        </w:rPr>
        <w:t>ABB</w:t>
      </w:r>
      <w:r w:rsidR="00223E77">
        <w:rPr>
          <w:lang w:val="it-IT"/>
        </w:rPr>
        <w:t xml:space="preserve">, </w:t>
      </w:r>
      <w:r w:rsidR="00223E77" w:rsidRPr="00223E77">
        <w:rPr>
          <w:lang w:val="it-IT"/>
        </w:rPr>
        <w:t>leader nell’e-</w:t>
      </w:r>
      <w:proofErr w:type="spellStart"/>
      <w:r w:rsidR="00223E77" w:rsidRPr="00223E77">
        <w:rPr>
          <w:lang w:val="it-IT"/>
        </w:rPr>
        <w:t>mobility</w:t>
      </w:r>
      <w:proofErr w:type="spellEnd"/>
      <w:r w:rsidR="00223E77">
        <w:rPr>
          <w:lang w:val="it-IT"/>
        </w:rPr>
        <w:t>,</w:t>
      </w:r>
      <w:r w:rsidR="00C14043" w:rsidRPr="00223E77">
        <w:rPr>
          <w:lang w:val="it-IT"/>
        </w:rPr>
        <w:t xml:space="preserve"> è </w:t>
      </w:r>
      <w:r w:rsidR="00223E77">
        <w:rPr>
          <w:lang w:val="it-IT"/>
        </w:rPr>
        <w:t xml:space="preserve">oggi </w:t>
      </w:r>
      <w:r w:rsidR="00847590" w:rsidRPr="00223E77">
        <w:rPr>
          <w:lang w:val="it-IT"/>
        </w:rPr>
        <w:t>sponsor della formula E</w:t>
      </w:r>
      <w:r w:rsidR="00223E77">
        <w:rPr>
          <w:lang w:val="it-IT"/>
        </w:rPr>
        <w:t xml:space="preserve"> </w:t>
      </w:r>
      <w:proofErr w:type="spellStart"/>
      <w:r w:rsidR="00223E77">
        <w:rPr>
          <w:lang w:val="it-IT"/>
        </w:rPr>
        <w:t>e</w:t>
      </w:r>
      <w:proofErr w:type="spellEnd"/>
      <w:r w:rsidR="00223E77">
        <w:rPr>
          <w:lang w:val="it-IT"/>
        </w:rPr>
        <w:t xml:space="preserve"> anche fornitore di Axpo</w:t>
      </w:r>
    </w:p>
    <w:p w:rsidR="00223E77" w:rsidRPr="00223E77" w:rsidRDefault="00223E77" w:rsidP="00223E77">
      <w:pPr>
        <w:ind w:left="360"/>
        <w:jc w:val="both"/>
        <w:rPr>
          <w:lang w:val="it-IT"/>
        </w:rPr>
      </w:pPr>
    </w:p>
    <w:p w:rsidR="00B06A83" w:rsidRPr="00223E77" w:rsidRDefault="00B06A83" w:rsidP="00223E77">
      <w:pPr>
        <w:jc w:val="both"/>
        <w:rPr>
          <w:b/>
          <w:lang w:val="it-IT"/>
        </w:rPr>
      </w:pPr>
      <w:r w:rsidRPr="00223E77">
        <w:rPr>
          <w:b/>
          <w:lang w:val="it-IT"/>
        </w:rPr>
        <w:t xml:space="preserve">Stefano </w:t>
      </w:r>
      <w:proofErr w:type="spellStart"/>
      <w:r w:rsidRPr="00223E77">
        <w:rPr>
          <w:b/>
          <w:lang w:val="it-IT"/>
        </w:rPr>
        <w:t>Sordelli</w:t>
      </w:r>
      <w:proofErr w:type="spellEnd"/>
      <w:r w:rsidRPr="00223E77">
        <w:rPr>
          <w:b/>
          <w:lang w:val="it-IT"/>
        </w:rPr>
        <w:t>, Direttore Mobilità Futura Gruppo Volkswagen</w:t>
      </w:r>
    </w:p>
    <w:p w:rsidR="00C14043" w:rsidRPr="00B05C90" w:rsidRDefault="00223E77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Richiedere quale sia la reazione del Gruppo VW all’</w:t>
      </w:r>
      <w:r w:rsidR="00C14043" w:rsidRPr="00B05C90">
        <w:rPr>
          <w:lang w:val="it-IT"/>
        </w:rPr>
        <w:t xml:space="preserve"> emendamento “bonus </w:t>
      </w:r>
      <w:proofErr w:type="spellStart"/>
      <w:r w:rsidR="00C14043" w:rsidRPr="00B05C90">
        <w:rPr>
          <w:lang w:val="it-IT"/>
        </w:rPr>
        <w:t>malus</w:t>
      </w:r>
      <w:proofErr w:type="spellEnd"/>
      <w:r w:rsidR="00C14043" w:rsidRPr="00B05C90">
        <w:rPr>
          <w:lang w:val="it-IT"/>
        </w:rPr>
        <w:t xml:space="preserve">” </w:t>
      </w:r>
      <w:r>
        <w:rPr>
          <w:lang w:val="it-IT"/>
        </w:rPr>
        <w:t>nella Legge di</w:t>
      </w:r>
      <w:r w:rsidR="00C14043" w:rsidRPr="00B05C90">
        <w:rPr>
          <w:lang w:val="it-IT"/>
        </w:rPr>
        <w:t xml:space="preserve"> Stabilità 2019 </w:t>
      </w:r>
      <w:r>
        <w:rPr>
          <w:lang w:val="it-IT"/>
        </w:rPr>
        <w:t xml:space="preserve">che </w:t>
      </w:r>
      <w:r w:rsidR="00C14043" w:rsidRPr="00B05C90">
        <w:rPr>
          <w:lang w:val="it-IT"/>
        </w:rPr>
        <w:t xml:space="preserve">ha provocato una risposta un po’ scomposta da </w:t>
      </w:r>
      <w:r>
        <w:rPr>
          <w:lang w:val="it-IT"/>
        </w:rPr>
        <w:t>altri player del settore.</w:t>
      </w:r>
    </w:p>
    <w:p w:rsidR="00B05C90" w:rsidRPr="00B05C90" w:rsidRDefault="00B05C90" w:rsidP="00B05C90">
      <w:pPr>
        <w:pStyle w:val="Heading3"/>
        <w:jc w:val="both"/>
        <w:rPr>
          <w:lang w:val="it-IT"/>
        </w:rPr>
      </w:pPr>
      <w:r w:rsidRPr="00B05C90">
        <w:rPr>
          <w:lang w:val="it-IT"/>
        </w:rPr>
        <w:t xml:space="preserve">Emiliano </w:t>
      </w:r>
      <w:proofErr w:type="spellStart"/>
      <w:r w:rsidRPr="00B05C90">
        <w:rPr>
          <w:lang w:val="it-IT"/>
        </w:rPr>
        <w:t>Niccolai</w:t>
      </w:r>
      <w:proofErr w:type="spellEnd"/>
      <w:r w:rsidRPr="00B05C90">
        <w:rPr>
          <w:lang w:val="it-IT"/>
        </w:rPr>
        <w:t xml:space="preserve">, CEO </w:t>
      </w:r>
      <w:proofErr w:type="spellStart"/>
      <w:r w:rsidRPr="00B05C90">
        <w:rPr>
          <w:lang w:val="it-IT"/>
        </w:rPr>
        <w:t>Share’ngo</w:t>
      </w:r>
      <w:proofErr w:type="spellEnd"/>
    </w:p>
    <w:p w:rsidR="00B05C90" w:rsidRPr="00B05C90" w:rsidRDefault="00223E77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Richiedere i</w:t>
      </w:r>
      <w:r w:rsidRPr="00B05C90">
        <w:rPr>
          <w:lang w:val="it-IT"/>
        </w:rPr>
        <w:t xml:space="preserve">n che modo il business model in un car </w:t>
      </w:r>
      <w:proofErr w:type="spellStart"/>
      <w:r>
        <w:rPr>
          <w:lang w:val="it-IT"/>
        </w:rPr>
        <w:t>sharing</w:t>
      </w:r>
      <w:proofErr w:type="spellEnd"/>
      <w:r>
        <w:rPr>
          <w:lang w:val="it-IT"/>
        </w:rPr>
        <w:t xml:space="preserve"> elettrico si differenzi da uno tradizionale. </w:t>
      </w:r>
      <w:r w:rsidR="00B05C90" w:rsidRPr="00B05C90">
        <w:rPr>
          <w:lang w:val="it-IT"/>
        </w:rPr>
        <w:t xml:space="preserve">SNG è stato il primo car </w:t>
      </w:r>
      <w:proofErr w:type="spellStart"/>
      <w:r w:rsidR="00B05C90" w:rsidRPr="00B05C90">
        <w:rPr>
          <w:lang w:val="it-IT"/>
        </w:rPr>
        <w:t>sharing</w:t>
      </w:r>
      <w:proofErr w:type="spellEnd"/>
      <w:r w:rsidR="00B05C90" w:rsidRPr="00B05C90">
        <w:rPr>
          <w:lang w:val="it-IT"/>
        </w:rPr>
        <w:t xml:space="preserve"> tutto elettrico diffuso in varie città d’Italia e i suoi utenti </w:t>
      </w:r>
      <w:r>
        <w:rPr>
          <w:lang w:val="it-IT"/>
        </w:rPr>
        <w:t xml:space="preserve">fidelizzati </w:t>
      </w:r>
      <w:r w:rsidR="00B05C90" w:rsidRPr="00B05C90">
        <w:rPr>
          <w:lang w:val="it-IT"/>
        </w:rPr>
        <w:t>difficilmen</w:t>
      </w:r>
      <w:r>
        <w:rPr>
          <w:lang w:val="it-IT"/>
        </w:rPr>
        <w:t>te ne farebbero a meno</w:t>
      </w:r>
      <w:r w:rsidR="00B05C90" w:rsidRPr="00B05C90">
        <w:rPr>
          <w:lang w:val="it-IT"/>
        </w:rPr>
        <w:t xml:space="preserve">. </w:t>
      </w:r>
    </w:p>
    <w:p w:rsidR="00B06A83" w:rsidRPr="00660E2E" w:rsidRDefault="00B06A83" w:rsidP="00B05C90">
      <w:pPr>
        <w:pStyle w:val="Heading3"/>
        <w:jc w:val="both"/>
      </w:pPr>
      <w:r w:rsidRPr="00660E2E">
        <w:t xml:space="preserve">Ivan </w:t>
      </w:r>
      <w:proofErr w:type="spellStart"/>
      <w:r w:rsidRPr="00660E2E">
        <w:t>Cottone</w:t>
      </w:r>
      <w:proofErr w:type="spellEnd"/>
      <w:r w:rsidRPr="00660E2E">
        <w:t>, Senior Manager Business Innovation Digital Charging Solutions</w:t>
      </w:r>
    </w:p>
    <w:p w:rsidR="00C14043" w:rsidRPr="00B05C90" w:rsidRDefault="00925BC2" w:rsidP="00B05C90">
      <w:pPr>
        <w:pStyle w:val="ListParagraph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Indagare ser gli</w:t>
      </w:r>
      <w:r w:rsidR="00223E77" w:rsidRPr="00B05C90">
        <w:rPr>
          <w:lang w:val="it-IT"/>
        </w:rPr>
        <w:t xml:space="preserve"> standard </w:t>
      </w:r>
      <w:r>
        <w:rPr>
          <w:lang w:val="it-IT"/>
        </w:rPr>
        <w:t xml:space="preserve">delle tecnologie </w:t>
      </w:r>
      <w:r w:rsidR="00223E77" w:rsidRPr="00B05C90">
        <w:rPr>
          <w:lang w:val="it-IT"/>
        </w:rPr>
        <w:t>di ricarica (voltaggi, potenze, prese, comunicazione auto-colonnina) si st</w:t>
      </w:r>
      <w:r>
        <w:rPr>
          <w:lang w:val="it-IT"/>
        </w:rPr>
        <w:t>iano</w:t>
      </w:r>
      <w:r w:rsidR="00223E77" w:rsidRPr="00B05C90">
        <w:rPr>
          <w:lang w:val="it-IT"/>
        </w:rPr>
        <w:t xml:space="preserve"> già </w:t>
      </w:r>
      <w:r>
        <w:rPr>
          <w:lang w:val="it-IT"/>
        </w:rPr>
        <w:t>definendo</w:t>
      </w:r>
      <w:r w:rsidR="00223E77" w:rsidRPr="00B05C90">
        <w:rPr>
          <w:lang w:val="it-IT"/>
        </w:rPr>
        <w:t xml:space="preserve"> </w:t>
      </w:r>
      <w:r>
        <w:rPr>
          <w:lang w:val="it-IT"/>
        </w:rPr>
        <w:t>o siano ancora in evoluzione.</w:t>
      </w:r>
      <w:r w:rsidR="00223E77">
        <w:rPr>
          <w:lang w:val="it-IT"/>
        </w:rPr>
        <w:t xml:space="preserve"> </w:t>
      </w:r>
      <w:r w:rsidR="00C14043" w:rsidRPr="00B05C90">
        <w:rPr>
          <w:lang w:val="it-IT"/>
        </w:rPr>
        <w:t xml:space="preserve">Spesso transizioni tecnologiche portano a </w:t>
      </w:r>
      <w:r w:rsidR="004105B3" w:rsidRPr="00B05C90">
        <w:rPr>
          <w:lang w:val="it-IT"/>
        </w:rPr>
        <w:t>extra</w:t>
      </w:r>
      <w:r w:rsidR="00641581">
        <w:rPr>
          <w:lang w:val="it-IT"/>
        </w:rPr>
        <w:t xml:space="preserve"> </w:t>
      </w:r>
      <w:bookmarkStart w:id="0" w:name="_GoBack"/>
      <w:bookmarkEnd w:id="0"/>
      <w:r w:rsidR="00C14043" w:rsidRPr="00B05C90">
        <w:rPr>
          <w:lang w:val="it-IT"/>
        </w:rPr>
        <w:t xml:space="preserve">costi </w:t>
      </w:r>
      <w:r w:rsidR="004105B3" w:rsidRPr="00B05C90">
        <w:rPr>
          <w:lang w:val="it-IT"/>
        </w:rPr>
        <w:t xml:space="preserve">e rallentamenti </w:t>
      </w:r>
      <w:r w:rsidR="00C14043" w:rsidRPr="00B05C90">
        <w:rPr>
          <w:lang w:val="it-IT"/>
        </w:rPr>
        <w:t>dovuti all’iniziale non intercambiabilità di tecnologie</w:t>
      </w:r>
      <w:r w:rsidR="004105B3" w:rsidRPr="00B05C90">
        <w:rPr>
          <w:lang w:val="it-IT"/>
        </w:rPr>
        <w:t>,</w:t>
      </w:r>
      <w:r w:rsidR="00C14043" w:rsidRPr="00B05C90">
        <w:rPr>
          <w:lang w:val="it-IT"/>
        </w:rPr>
        <w:t xml:space="preserve"> e tempi necessari per la loro standardizzazione. </w:t>
      </w:r>
    </w:p>
    <w:sectPr w:rsidR="00C14043" w:rsidRPr="00B05C90" w:rsidSect="001E18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2F0"/>
    <w:multiLevelType w:val="hybridMultilevel"/>
    <w:tmpl w:val="227C6E0C"/>
    <w:lvl w:ilvl="0" w:tplc="71AE8440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F7149"/>
    <w:multiLevelType w:val="hybridMultilevel"/>
    <w:tmpl w:val="91F276EA"/>
    <w:lvl w:ilvl="0" w:tplc="27F65B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265B"/>
    <w:multiLevelType w:val="hybridMultilevel"/>
    <w:tmpl w:val="5AEEE6F6"/>
    <w:lvl w:ilvl="0" w:tplc="5F6E5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C1F41"/>
    <w:multiLevelType w:val="hybridMultilevel"/>
    <w:tmpl w:val="12A8FF22"/>
    <w:lvl w:ilvl="0" w:tplc="27F65B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2A"/>
    <w:rsid w:val="000020C8"/>
    <w:rsid w:val="000C4D2A"/>
    <w:rsid w:val="000E390D"/>
    <w:rsid w:val="000F3A11"/>
    <w:rsid w:val="00116AF0"/>
    <w:rsid w:val="0011715A"/>
    <w:rsid w:val="001E1867"/>
    <w:rsid w:val="00223E77"/>
    <w:rsid w:val="00260A2A"/>
    <w:rsid w:val="002E1345"/>
    <w:rsid w:val="00304399"/>
    <w:rsid w:val="00307F0A"/>
    <w:rsid w:val="00340ADC"/>
    <w:rsid w:val="003A7CEA"/>
    <w:rsid w:val="004105B3"/>
    <w:rsid w:val="004777B3"/>
    <w:rsid w:val="004F47E2"/>
    <w:rsid w:val="00513615"/>
    <w:rsid w:val="00537D86"/>
    <w:rsid w:val="005400BA"/>
    <w:rsid w:val="005571ED"/>
    <w:rsid w:val="005C2B24"/>
    <w:rsid w:val="00641581"/>
    <w:rsid w:val="00660E2E"/>
    <w:rsid w:val="0079247A"/>
    <w:rsid w:val="007A0ACC"/>
    <w:rsid w:val="007A4E09"/>
    <w:rsid w:val="007D1374"/>
    <w:rsid w:val="0082174D"/>
    <w:rsid w:val="00847590"/>
    <w:rsid w:val="00925BC2"/>
    <w:rsid w:val="0099023E"/>
    <w:rsid w:val="009A6BA8"/>
    <w:rsid w:val="00AF0106"/>
    <w:rsid w:val="00B05C90"/>
    <w:rsid w:val="00B06A83"/>
    <w:rsid w:val="00BF4A15"/>
    <w:rsid w:val="00C14043"/>
    <w:rsid w:val="00C928BB"/>
    <w:rsid w:val="00CC5C97"/>
    <w:rsid w:val="00CD3462"/>
    <w:rsid w:val="00CF52BA"/>
    <w:rsid w:val="00D15960"/>
    <w:rsid w:val="00DC2AF8"/>
    <w:rsid w:val="00DC7B8C"/>
    <w:rsid w:val="00DF69A8"/>
    <w:rsid w:val="00E44CE9"/>
    <w:rsid w:val="00E5586F"/>
    <w:rsid w:val="00E80AD5"/>
    <w:rsid w:val="00ED47CC"/>
    <w:rsid w:val="00ED677D"/>
    <w:rsid w:val="00F16B83"/>
    <w:rsid w:val="00F32C3F"/>
    <w:rsid w:val="00F846B4"/>
    <w:rsid w:val="00F9521F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6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0B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0B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0B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1E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1ED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71ED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71ED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71ED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71ED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B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0B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0B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571ED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571ED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571ED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571ED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571ED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571ED"/>
    <w:rPr>
      <w:rFonts w:ascii="Arial" w:eastAsiaTheme="majorEastAsia" w:hAnsi="Arial" w:cstheme="majorBid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71ED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1ED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1ED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1ED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NoSpacing">
    <w:name w:val="No Spacing"/>
    <w:uiPriority w:val="1"/>
    <w:qFormat/>
    <w:rsid w:val="00FA1B14"/>
    <w:pPr>
      <w:spacing w:after="0" w:line="240" w:lineRule="auto"/>
    </w:pPr>
    <w:rPr>
      <w:rFonts w:ascii="Arial" w:hAnsi="Arial"/>
    </w:rPr>
  </w:style>
  <w:style w:type="character" w:styleId="SubtleEmphasis">
    <w:name w:val="Subtle Emphasis"/>
    <w:basedOn w:val="DefaultParagraphFont"/>
    <w:uiPriority w:val="19"/>
    <w:qFormat/>
    <w:rsid w:val="005571ED"/>
    <w:rPr>
      <w:rFonts w:ascii="Arial" w:hAnsi="Arial"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1B14"/>
    <w:rPr>
      <w:b/>
      <w:bCs/>
      <w:color w:val="E10019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A1B14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FA1B14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FA1B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71E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71ED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1E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1ED"/>
    <w:rPr>
      <w:rFonts w:ascii="Arial" w:hAnsi="Arial"/>
      <w:b/>
      <w:bCs/>
      <w:i/>
      <w:iCs/>
    </w:rPr>
  </w:style>
  <w:style w:type="character" w:styleId="IntenseEmphasis">
    <w:name w:val="Intense Emphasis"/>
    <w:basedOn w:val="DefaultParagraphFont"/>
    <w:uiPriority w:val="21"/>
    <w:qFormat/>
    <w:rsid w:val="005571ED"/>
    <w:rPr>
      <w:rFonts w:ascii="Arial" w:hAnsi="Arial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571ED"/>
    <w:rPr>
      <w:rFonts w:ascii="Arial" w:hAnsi="Arial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5571ED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A1B14"/>
    <w:rPr>
      <w:rFonts w:ascii="Arial" w:hAnsi="Arial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B1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80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A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AD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6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0B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0B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0B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1E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1ED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571ED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571ED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571ED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571ED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B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00B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00B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571ED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571ED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5571ED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571ED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571ED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571ED"/>
    <w:rPr>
      <w:rFonts w:ascii="Arial" w:eastAsiaTheme="majorEastAsia" w:hAnsi="Arial" w:cstheme="majorBid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71ED"/>
    <w:pPr>
      <w:pBdr>
        <w:bottom w:val="single" w:sz="8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1ED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1ED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71ED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styleId="NoSpacing">
    <w:name w:val="No Spacing"/>
    <w:uiPriority w:val="1"/>
    <w:qFormat/>
    <w:rsid w:val="00FA1B14"/>
    <w:pPr>
      <w:spacing w:after="0" w:line="240" w:lineRule="auto"/>
    </w:pPr>
    <w:rPr>
      <w:rFonts w:ascii="Arial" w:hAnsi="Arial"/>
    </w:rPr>
  </w:style>
  <w:style w:type="character" w:styleId="SubtleEmphasis">
    <w:name w:val="Subtle Emphasis"/>
    <w:basedOn w:val="DefaultParagraphFont"/>
    <w:uiPriority w:val="19"/>
    <w:qFormat/>
    <w:rsid w:val="005571ED"/>
    <w:rPr>
      <w:rFonts w:ascii="Arial" w:hAnsi="Arial"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1B14"/>
    <w:rPr>
      <w:b/>
      <w:bCs/>
      <w:color w:val="E10019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A1B14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FA1B14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FA1B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71E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71ED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1E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1ED"/>
    <w:rPr>
      <w:rFonts w:ascii="Arial" w:hAnsi="Arial"/>
      <w:b/>
      <w:bCs/>
      <w:i/>
      <w:iCs/>
    </w:rPr>
  </w:style>
  <w:style w:type="character" w:styleId="IntenseEmphasis">
    <w:name w:val="Intense Emphasis"/>
    <w:basedOn w:val="DefaultParagraphFont"/>
    <w:uiPriority w:val="21"/>
    <w:qFormat/>
    <w:rsid w:val="005571ED"/>
    <w:rPr>
      <w:rFonts w:ascii="Arial" w:hAnsi="Arial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571ED"/>
    <w:rPr>
      <w:rFonts w:ascii="Arial" w:hAnsi="Arial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5571ED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A1B14"/>
    <w:rPr>
      <w:rFonts w:ascii="Arial" w:hAnsi="Arial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B14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80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A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AD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Axpo Design">
  <a:themeElements>
    <a:clrScheme name="Axpo1">
      <a:dk1>
        <a:srgbClr val="080808"/>
      </a:dk1>
      <a:lt1>
        <a:srgbClr val="FFFFFF"/>
      </a:lt1>
      <a:dk2>
        <a:srgbClr val="FFFFFF"/>
      </a:dk2>
      <a:lt2>
        <a:srgbClr val="4D4D4D"/>
      </a:lt2>
      <a:accent1>
        <a:srgbClr val="E10019"/>
      </a:accent1>
      <a:accent2>
        <a:srgbClr val="575A5C"/>
      </a:accent2>
      <a:accent3>
        <a:srgbClr val="797B7D"/>
      </a:accent3>
      <a:accent4>
        <a:srgbClr val="EE8C00"/>
      </a:accent4>
      <a:accent5>
        <a:srgbClr val="520500"/>
      </a:accent5>
      <a:accent6>
        <a:srgbClr val="0064A6"/>
      </a:accent6>
      <a:hlink>
        <a:srgbClr val="FF0000"/>
      </a:hlink>
      <a:folHlink>
        <a:srgbClr val="FF8D99"/>
      </a:folHlink>
    </a:clrScheme>
    <a:fontScheme name="Arial Axp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Rot">
      <a:srgbClr val="E10019"/>
    </a:custClr>
    <a:custClr name="Grau 80">
      <a:srgbClr val="575A5C"/>
    </a:custClr>
    <a:custClr name="Grau 50">
      <a:srgbClr val="797B7D"/>
    </a:custClr>
    <a:custClr name="Orange">
      <a:srgbClr val="EE8C00"/>
    </a:custClr>
    <a:custClr name="Weinrot">
      <a:srgbClr val="520500"/>
    </a:custClr>
    <a:custClr name="Blau">
      <a:srgbClr val="0064A6"/>
    </a:custClr>
    <a:custClr name="Blau 10">
      <a:srgbClr val="DDE6F3"/>
    </a:custClr>
    <a:custClr name="Gruen">
      <a:srgbClr val="7AB51D"/>
    </a:custClr>
    <a:custClr name="Gruen 20">
      <a:srgbClr val="DFEFD4"/>
    </a:custClr>
    <a:custClr name="Braun">
      <a:srgbClr val="7A4F11"/>
    </a:custClr>
    <a:custClr name="Grau 20">
      <a:srgbClr val="DDDED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B36C-3785-495F-8FA2-1521D012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91113242.dotm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Axpo Informatik AG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Governatori Michele TIA</dc:creator>
  <cp:lastModifiedBy>Ghelfi Paolo TIC</cp:lastModifiedBy>
  <cp:revision>4</cp:revision>
  <cp:lastPrinted>2019-02-18T16:04:00Z</cp:lastPrinted>
  <dcterms:created xsi:type="dcterms:W3CDTF">2019-02-18T16:04:00Z</dcterms:created>
  <dcterms:modified xsi:type="dcterms:W3CDTF">2019-02-19T11:20:00Z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1558835125</vt:i4>
  </property>
  <property fmtid="{D5CDD505-2E9C-101B-9397-08002B2CF9AE}" pid="3" name="_NewReviewCycle">
    <vt:lpwstr/>
  </property>
  <property fmtid="{D5CDD505-2E9C-101B-9397-08002B2CF9AE}" pid="4" name="_EmailSubject">
    <vt:lpwstr>aggiornamento tavole rotonde</vt:lpwstr>
  </property>
  <property fmtid="{D5CDD505-2E9C-101B-9397-08002B2CF9AE}" pid="5" name="_AuthorEmail">
    <vt:lpwstr>Paolo.Ghelfi@axpo.com</vt:lpwstr>
  </property>
  <property fmtid="{D5CDD505-2E9C-101B-9397-08002B2CF9AE}" pid="6" name="_AuthorEmailDisplayName">
    <vt:lpwstr>Ghelfi Paolo TIC</vt:lpwstr>
  </property>
  <property fmtid="{D5CDD505-2E9C-101B-9397-08002B2CF9AE}" pid="8" name="_PreviousAdHocReviewCycleID">
    <vt:i4>589193411</vt:i4>
  </property>
</Properties>
</file>